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E2" w:rsidRPr="00553FE2" w:rsidRDefault="00553FE2" w:rsidP="00553FE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Приложение № 1</w:t>
      </w:r>
    </w:p>
    <w:p w:rsidR="00553FE2" w:rsidRPr="00553FE2" w:rsidRDefault="00553FE2" w:rsidP="00553FE2">
      <w:pPr>
        <w:spacing w:after="0" w:line="240" w:lineRule="auto"/>
        <w:ind w:left="354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 Правительства </w:t>
      </w:r>
    </w:p>
    <w:p w:rsidR="00553FE2" w:rsidRPr="00553FE2" w:rsidRDefault="00553FE2" w:rsidP="00553FE2">
      <w:pPr>
        <w:spacing w:after="0" w:line="240" w:lineRule="auto"/>
        <w:ind w:left="354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№ 561</w:t>
      </w:r>
      <w:r w:rsidRPr="00553FE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от 19 августа 2015 г.</w:t>
      </w: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об институциональной базе и механизме координирования </w:t>
      </w: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внешней помощи, предоставляемой Республике Молдова международными организациями и странами-донорами</w:t>
      </w: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>   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 Положение об институциональной базе и механизме координирования внешней помощи, предоставляемой Республике Молдова международными организациями и странами-донорами (в дальнейшем – Положение), устанавливает принципы и процедуры, определяющие: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a) институциональную базу координирования внешней помощи, предоставляемой Республике Молдова сообществом доноров;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b) процесс планирования, внедрения, мониторинга и оценки проектов и программ внешней помощи.</w:t>
      </w:r>
    </w:p>
    <w:p w:rsidR="00553FE2" w:rsidRPr="00553FE2" w:rsidRDefault="00553FE2" w:rsidP="00553FE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2. Задачей настоящего Положения является повышение эффективности, продуктивности и долгосрочности внешней помощи посредством лучшего координирования на протяжении всего процесса планирования, внедрения, мониторинга и оценки внешней помощи. </w:t>
      </w:r>
    </w:p>
    <w:p w:rsidR="00553FE2" w:rsidRPr="00553FE2" w:rsidRDefault="00553FE2" w:rsidP="00553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3. Целью  Положения является:</w:t>
      </w:r>
    </w:p>
    <w:p w:rsidR="00553FE2" w:rsidRPr="00553FE2" w:rsidRDefault="00553FE2" w:rsidP="00553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a) четкое определение компетенции органов, вовлеченных в процесс планирования, внедрения, мониторинга и оценки внешней помощи, предоставляемой сообществом доноров;</w:t>
      </w:r>
    </w:p>
    <w:p w:rsidR="00553FE2" w:rsidRPr="00553FE2" w:rsidRDefault="00553FE2" w:rsidP="00553FE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b) установление единообразной и эффективной процедуры планирования и мониторинга внешней помощи, предоставляемой сообществом доноров.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4. Настоящее Положение не регулирует: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а) внешнюю помощь, полученную в виде гуманитарной помощи, благотворительных и спонсорских средств;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b) внешнюю помощь, предоставляемую непосредственно частному сектору, внешнюю помощь, предоставляемую международными общественными ассоциациями, а также внешнюю помощь, полученную от общественных объединений, зарегистрированных в Республике Молдова, за исключением оговоренных на правительственном уровне программ, предназначенных для общественных объединений и частного сектора, или программ, которые должны быть внедрены с их помощью: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с) основу сотрудничества центральных публичных органов с международными организациями, которое предполагает взаимную защиту интересов безопасности;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d) внешнюю помощь, предоставленную непосредственно Национальному банку Молдовы, за исключением проектов/программ для развития институционального потенциала и/или улучшения материально-технического оснащения Национального банка Молдовы, обсуждение условий которых велось на уровне Правительства.</w:t>
      </w: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Определения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>      5. В целях настоящего Положения приведенные понятия имеют следующие определения: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 эффективности затрат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мера, в какой проект производит чистую социальную и экономическую выгоду;</w:t>
      </w: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внешняя помощь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внешняя финансовая и техническая помощь, получаемая Республикой Молдова со стороны международных донорских организаций и стран-доноров для преодоления критических ситуаций, социально-экономического развития и демократизации общества;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техническая помощь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(техническое сотрудничество)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передача знаний, в том числе технологий, методологий и методов;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финансовая или инвестиционная помощь (финансовое или инвестиционное сотрудничество)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передача финансовых средств в виде кредитов или грантов;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национальный орган по координированию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национальное учреждение, наделенное функцией по координированию на национальном уровне внешней помощи, предоставляемой странами-донорами и международными донорскими организациями;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потенциал поглощения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потенциал планирования и внедрения внешней помощи, в том числе умение разрабатывать качественные проекты, способные поглотить максимум выделенных фондов;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контрактор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>(разработчик, оператор)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лицо, организация, государственный или частный, международный или местный консорциум, который поставляет товары, услуги для внедрения проекта технической или инвестиционной помощи, законтрактованной донором для внедрения проекта;</w:t>
      </w: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координирование внешней помощи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мероприятия и механизмы, введенные в действие Правительством для эффективного и продуктивного направления  и  использования  внешней  помощи  с  целью  максимизации </w:t>
      </w:r>
    </w:p>
    <w:p w:rsidR="00553FE2" w:rsidRPr="00553FE2" w:rsidRDefault="00553FE2" w:rsidP="00553F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воздействия внешней помощи на социально-экономическое и демократическое развитие Республики Молдова;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донор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(внешний партнер по развитию) – страна, группа стран, международная организация, финансирующая внедрение проектов, исследований или другого рода мероприятий, целью которых является передача финансовых средств, имущества, знаний или технологий для Республики Молдова;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долгосрочность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продолжение пользования достигнутыми результатами проекта/программы;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продуктивность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форма измерения (оценки) реальных результатов по сравнению с результатами, определенными до начала мероприятий;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эффективность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– оценка порядка использования средств (финансовых, человеческих, материальных и времени) для достижения ожидаемых результатов; </w:t>
      </w: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оценка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– оценивание результатов проекта или программы и рассмотрение уровня интеграции результатов данного проекта в общие задачи развития сектора и/или правительственной программы;  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грант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безвозмездная помощь  донора бенефициару для внедрения проектов/программ, помощь может быть в виде финансовых ресурсов и/или имущества;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мониторинг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система систематического сбора информации на протяжении периода внедрения, создаваемая в целях измерения релевантности, эффективности, продуктивности, воздействия и долгосрочности проекта/программы для предоставления административной информации учреждению/первичному бенефициару</w:t>
      </w: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и национальному органу по координированию, чтобы позволить им среагировать своевременно и принять эффективные меры по улучшению/исправлению;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    </w:t>
      </w: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воздействие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положительные и отрицательные, первичные и вторичные эффекты, произведенные прямо или косвенно, намеренно или ненамеренно;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>учреждение/организация - первичный бенефициар (реципиент)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–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правительственный орган, который является основным бенефициаром проекта, финансируемого донором</w:t>
      </w: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53FE2" w:rsidRPr="00553FE2" w:rsidRDefault="00553FE2" w:rsidP="00553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учреждение/организация-вторичный бенефициар –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правительственный орган или неправительственная организация, который(ая) является вторичным бенефициаром проекта, финансируемого донором;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>Платформа по управлению внешней помощью (AMP)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- автоматизированная информационная система, доступная в режиме онлайн, где хранится информация о проектах/программах внешней помощи;</w:t>
      </w:r>
    </w:p>
    <w:p w:rsidR="00553FE2" w:rsidRPr="00553FE2" w:rsidRDefault="00553FE2" w:rsidP="00553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>План управления данными Платформы по управлению внешней помощью и руководство пользователя Платформы по управлению внешней помощью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инструкции, размещенные в AMP, которые регулируются национальным органом координирования в соответствии с потребностями и обязательны для пользования AMP;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программа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– ряд проектов с общей главной задачей;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планирование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определение стратегических направлений в процессе освоения внешней помощи;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проект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ряд мероприятий, осуществляемых для достижения общей задачи и/или комплекса специфичных задач в течение установленного периода времени и определенного бюджета;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инвестиционный проект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проект, предназначенный для создания новых основных фондов, расширения, переоборудования и/или модернизации существующих;</w:t>
      </w: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проектное предложение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– заявка на внешнюю помощь, сформулированная соискателем в соответствии со стандартной документацией, разработанной Правительством, в которой уточняются основные характеристики заявки, а также бенефициар, мероприятия, которые должны быть выполнены в рамках проекта, период внедрения, результаты ожидаемые от реализации данных мероприятий, а также средства, необходимые для их внедрения;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общая бюджетная поддержка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финансовая помощь бюджета путем передачи финансовых средств от страны-донора/международной донорской организации для финансирования бюджетных расходов без конкретного назначения;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секторальная бюджетная поддержка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финансовая помощь бюджету путем передачи финансовых средств от страны-донора/международной донорской организации для выполнения программы или стратегии развития сектора;</w:t>
      </w: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техническое задание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>(карточка проекта, технические условия)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документ, разработанный на основе проектного предложения в соответствии с требованиями к подаче заявки на выделение наличных средств сообщества доноров;</w:t>
      </w: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валидация –   </w:t>
      </w:r>
      <w:r w:rsidRPr="00553FE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процесс проверки информации, зарегистрированной в Платформе по управлению внешней помощью (АМР), осуществленный национальным органом управления внешней помощью.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принципы политики Правительства в области внешней помощи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6. Принадлежность (подписка) к международным обязательствам в области повышения эффективности внешней помощи, таких как Парижская декларация (2005 г.), Аккрская программа действий (2008 г.), </w:t>
      </w:r>
      <w:r w:rsidRPr="00553FE2">
        <w:rPr>
          <w:rFonts w:ascii="Times New Roman" w:hAnsi="Times New Roman"/>
          <w:sz w:val="24"/>
          <w:szCs w:val="24"/>
        </w:rPr>
        <w:t xml:space="preserve"> Пусанские обязательства (2011 г.) и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Коммюнике конференции в </w:t>
      </w:r>
      <w:r w:rsidRPr="00553FE2">
        <w:rPr>
          <w:rFonts w:ascii="Times New Roman" w:hAnsi="Times New Roman"/>
          <w:sz w:val="24"/>
          <w:szCs w:val="24"/>
        </w:rPr>
        <w:t>Мехико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(2014 г.).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7. В процессе  координирования, особенно на этапе планирования, будет обеспечиваться соблюдение приоритетов внешней политики, касающейся сотрудничества с партнерами по развитию.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8. В привлечении внешней помощи Правительство будет отдавать предпочтение безвозмездной технической и финансовой помощи. Правительство подходит осмотрительно к заключению займов и в первую очередь к займам с элементом гранта минимум 25 процентов.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9. Правительство продолжает устанавливать политики и задачи развития, обеспечивать наилучшее координирование и синергию в процессе планирования, внедрения, мониторинга и оценки внешней помощи через установление широкого консультативного процесса и диалога между Правительством, частным сектором и гражданским обществом. Кроме того, Правительство признает важность консультаций и диалога с сообществом доноров.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10. Правительство уделяет повышенное внимание постоянному росту потенциала поглощения внешней помощи.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    11. Общая бюджетная поддержка является способом, которому Правительство отдает предпочтение в процессе контрактации внешней помощи, за которым следуют секторальная бюджетная поддержка, техническая помощь и финансовая помощь для инвестиционных проектов.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12. Координирование внешней помощи осуществляется на принципах прозрачности и взаимодополняемости, исключения дублирований и обеспечения эффективного и продуктивного использования средств, с достижением конкретной цели, указанной в проекте/программе.</w:t>
      </w:r>
    </w:p>
    <w:p w:rsidR="00553FE2" w:rsidRPr="00553FE2" w:rsidRDefault="00553FE2" w:rsidP="00553F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ИНСТИТУЦИОНАЛЬНАЯ БАЗА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Межминистерский комитет по стратегическому планированию</w:t>
      </w:r>
    </w:p>
    <w:p w:rsidR="00553FE2" w:rsidRPr="00553FE2" w:rsidRDefault="00553FE2" w:rsidP="00553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ab/>
        <w:t>13. В целях настоящего Положения Межминистерский комитет по стратегическому планированию обеспечивает направление и корреляцию  внешней помощи для осуществления национальных приоритетов социально-экономического развития, а также ее эффективного и продуктивного использования. 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14. Структура, миссия, функции и обязанности Комитета устанавливаются Правительством.</w:t>
      </w: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 </w:t>
      </w:r>
    </w:p>
    <w:p w:rsidR="00553FE2" w:rsidRPr="00553FE2" w:rsidRDefault="00553FE2" w:rsidP="00553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Национальный координатор в области внешней помощи</w:t>
      </w:r>
    </w:p>
    <w:p w:rsidR="00553FE2" w:rsidRPr="00553FE2" w:rsidRDefault="00553FE2" w:rsidP="00553F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15. Функции национального координатора в области внешней помощи (в дальнейшем – национальный координатор) осуществляются Премьер-министром.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16. В переговорах с донорами национальный координатор обеспечивает направление и эффективное использование внешней помощи в целях достижения приоритетов, определенных в национальных программах развития.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17. Национальный координатор выполняет следующие обязанности: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продвигает среди доноров приоритеты внешней помощи и проекты, выявленные и утвержденные Межминистерским комитетом по стратегическому планированию;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подписывает соглашения в области внешней помощи;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c) изучает результаты использования внешней помощи и обеспечивает мониторинг внедрения проектов/программ внешней помощи.</w:t>
      </w: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Национальный орган по координированию внешней помощи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ab/>
        <w:t>18. Национальным органом по координированию внешней помощи является Государственная канцелярия.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   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ab/>
        <w:t>19. Национальный орган по координированию отвечает за планирование, мониторинг, оперативную и методологическую оценку, а также за обеспечение прозрачности в освоении внешней помощи, предоставляемой Республике Молдова сообществом доноров.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20. В частности национальный орган по координированию посредством подразделения по координации внешней помощи (в дальнейшем – Национальное координационное подразделение) выполняет следующие обязанности: 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определяет приоритеты внешней помощи в соответствии с основными национальными документами развития и секторальными предложениями, полученными от секторальных советов в области внешней помощи, и представляет их для утверждения Межминистерскому комитету по стратегическому планированию;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координирует разработку соглашений в области внешней помощи, продвигая в ходе переговоров национальные интересы, принципы равенства и взаимной выгоды;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c) обеспечивает разнообразие и усиление технического и финансового сотрудничества с сообществом доноров. Изучает и анализирует вместе с соответствующими учреждениями новые источники помощи в развитии;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) обеспечивает информирование в разумные сроки потенциальных бенефициаров о возможностях для получения внешнего финансирования и условиях заявок о помощи;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) сотрудничает с сообществами доноров в ходе их визитов в страну в целях выявления новых проектов/программ или мониторинга и оценки существующих;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) непрерывно оценивает потенциал поглощения помощи страной, а также вносит предложения по его улучшению;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en-US" w:eastAsia="ru-RU"/>
        </w:rPr>
        <w:t>g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) координирует процесс мониторинга на национальном уровне внедрение проектов, финансируемых сообществом доноров;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) постоянно информирует Межминистерский комитет стратегического планирования о статусе этапа планирования, возможности возникновения проблем и предлагаемых решениях по их преодолению, а также о процессе внедрения внешней помощи на национальном уровне;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) координирует выполнение действий, включенных в подписанные соглашения или в другие аналогичные документы, подписанные с сообществом доноров, о повышении эффективности предоставляемой внешней помощи;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en-US" w:eastAsia="ru-RU"/>
        </w:rPr>
        <w:t>j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) обеспечивает учет и утверждение проектов и программ внешней помощи, предоставляемой Республике Молдова, в AMP, обладателем и администратором которой является Государственная канцелярия;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en-US" w:eastAsia="ru-RU"/>
        </w:rPr>
        <w:t>k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) обеспечивает прозрачность и выполнение требований об информировании и публичности внешней помощи, предоставляемой Республике Молдова; обеспечивает внедрение политики коммуникации с донорами и гражданским обществом;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l)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обеспечивает межсекторное взаимодействие между проектами и программами внешней помощи для обеспечения их последовательности и согласованности и исключения наложений.</w:t>
      </w: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>   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Секторальный координатор внешней помощи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21. Секторальным координатором внешней помощи является руководитель или заместитель руководителя центрального публичного органа. В зависимости от сложности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области деятельности учреждения –  первичного бенефициара в его состав могут быть назначены несколько секторальных координаторов внешней помощи для сектора.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22. Секторальный координатор внешней помощи (в дальнейшем – секторальный координатор) обеспечивает координирование на уровне сектора внешней помощи, предоставляемой Республике Молдова сообществом доноров.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23. В частности секторальный координатор выполняет следующие обязанности, обеспечивая: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своевременную и качественную разработку проектных предложений/программ с внешним финансированием;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руководство переговорной группой по соглашению для секторального проекта/программы внешней помощи путем продвижения национальных интересов, принципа равенства и взаимной выгоды в ходе переговоров;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c) гармонизированное внутри- и межсекторальное взаимодействие между проектами и программами внешней помощи для достижения полной согласованности внедряемых мероприятий;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d) максимальное достижение общей и/или конкретных целей эффективным использованием предоставленных средств;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e) надлежащее функционирование процесса внедрения и мониторинга проектов и  программ с внешним финансированием, запущенных в секторе, управляемом учреждением/организацией –первичным бенефициаром;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f) принятие неукоснительных мер по исправлению ситуаций в случае возникновения препятствий или факторов, которые подвергают опасности достижение ожидаемых результатов в рамках проектов/программ внешней помощи;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g)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исключение наложений и дублирований, а также обеспечение долгосрочности помощи, предоставляемой в секторе, координируемом учреждением - первичным бенефициаром;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h)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качественное и своевременное представление отчетов о мониторинге проектов и программ, внедряемых в секторе, координируемом учреждением – первичным бенефициаром;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i) разработку ежегодного отчета о результатах внедрения проектов и программ внешней помощи в секторе;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3FE2">
        <w:rPr>
          <w:rFonts w:ascii="Times New Roman" w:eastAsia="Times New Roman" w:hAnsi="Times New Roman"/>
          <w:color w:val="000000"/>
          <w:sz w:val="24"/>
          <w:szCs w:val="24"/>
        </w:rPr>
        <w:t>j) прозрачность деятельности и результатов от реализации проектов внешней помощи в секторе;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53FE2">
        <w:rPr>
          <w:rFonts w:ascii="Times New Roman" w:eastAsia="Times New Roman" w:hAnsi="Times New Roman"/>
          <w:color w:val="000000"/>
          <w:sz w:val="24"/>
          <w:szCs w:val="24"/>
        </w:rPr>
        <w:t>к) эффективное функционирование секторального совета в области внешней помощи.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Секторальный совет в области внешней помощи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24. Секторальный совет в области внешней помощи (в дальнейшем – Секторальный совет) является консультативным органом, созданным на основе принципа партнерства, наделенным функциями по секторальному планированию и мониторингу проектов и программ внешней помощи.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25. В зависимости от сложности области деятельности органа публичной власти в его составе могут быть созданы несколько секторальных советов в области внешней помощи.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26. Председательство в Секторальном совете обеспечивается секторальным координатором. В состав Секторального совета входят: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руководители или представители подразделений, ответственные за формулирование, мониторинг и оценку политик в секторе и направлений международных отношений;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b) представители доноров, активно действующих в секторе;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c) представитель(-и) национального координационного подразделения;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d) представитель(-и) частного сектора (в случае релевантности);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e) представитель(-и) научного сообщества необходимых специализаций и компетенций;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ro-RO" w:eastAsia="ru-RU"/>
        </w:rPr>
        <w:t>f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представитель(-и) общественных организаций;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ro-RO" w:eastAsia="ru-RU"/>
        </w:rPr>
        <w:t>g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) представители других релевантных учреждений.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   27. Секторальный совет созывается по мере необходимости.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    28. Секторальный совет выполняет следующие основные обязанности: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выявляет, формулирует и предлагает национальному органу по координированию приоритеты помощи в секторе, в том числе проектные предложения, обеспечивая их взаимодополняемость и исключение дублирований;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участвует в разработке/улучшении на уровне сектора программных документов, секторальных стратегий расходов в части интеграции действий и финансовых средств, запланированных при внешней поддержке в национальном публичном бюджете;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c) обеспечивает мониторинг проектов и программ внешней помощи таким образом, чтобы: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и программы внешней помощи в секторе внедрялись своевременно и эффективно;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запланированные мероприятия и результаты содействовали выполнению задач;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использовались наиболее эффективным образом;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d) рекомендует/принимает активные меры по улучшению/ исправлению в случае появления проблем оперативного характера или в случае, когда достижение ожидаемых результатов в рамках проектов и программ внешней помощи не является безусловным;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e) рассматривает и утверждает отчеты о мониторинге проектов и программ внешней помощи, внедряемых в секторе;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f) оценивает воздействие и долгосрочность помощи, предоставляемой в секторе, для выполнения стратегических задач.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 МЕХАНИЗМ КООРДИНИРОВАНИЯ</w:t>
      </w: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Планирование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 29. На протяжении этапа планирования Национальный координатор при содействии Национального координационного подразделения  обеспечивает:    </w:t>
      </w: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организацию этапа планирования;    </w:t>
      </w: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слушание в Межминистерском комитете по стратегическому планированию информации о ходе выполнения этапа планирования;    </w:t>
      </w: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c) принятие других мер для обеспечения должного проведения этапа планирования.    </w:t>
      </w: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30. Этап планирования состоит из следующих фаз:    </w:t>
      </w: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определение приоритетов помощи;     </w:t>
      </w: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выявление проектных идей и формулирование предложений, карточек и технических заданий проектов;     </w:t>
      </w: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c) ведение переговоров и подписание соглашения в области внешней помощи.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фаз подпунктов  b) и c) меняется в зависимости от донора.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31. Приоритеты внешней помощи на секторальном уровне утверждаются Секторальным советом, подписываются секторальным координатором и вместе с протоколом заседания секторального совета представляются национальному координационному подразделению.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32. Предложения по приоритетам внешней помощи на национальном уровне формулируются Национальным координационным подразделением на основе предложений, представленных секторальными координаторами, с обеспечением их соответствия следующим документам: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Национальная стратегия развития;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двусторонние соглашения между Республикой Молдова и Европейским союзом;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c) Программа деятельности Правительства;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d)  документы политик.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33. Национальное координационное подразделение представляет на утверждение в Межминистерский комитет по стратегическому планированию выявленные приоритеты внешней помощи.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34. Утвержденные приоритеты служат основой для разработки/ведения переговоров по соглашениям в области внешней помощи, стратегий доноров о предоставлении помощи по стране, а также по проектным предложениям.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35. Секторальный координатор обеспечивает качественную разработку проектных предложений с внешним финансированием, в соответствии с требованиями приложения №1 к настоящему Положению.  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36. Если разработка проектного предложения предполагает участие нескольких секторальных координаторов в области внешней помощи, они принимают решение путем консенсуса о назначении главного координатора, отвечающего за разработку проектного предложения.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37. Секторальный координатор представляет национальному органу по координированию проектное предложение, рассмотренное и утвержденное Секторальным советом.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38. Национальное координационное подразделение формулирует оценочное заключение по проектному предложению в соответствии со следующими критериями: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соответствие задач, мероприятий и результатов проектного предложения утвержденным приоритетам внешней помощи;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вклад в решение первостепенных задач сектора с четким указанием задач проекта и целевой группы, которая будет пользоваться результатами проекта;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c) представление, в зависимости от случая, альтернатив в случае внедрения проекта с проведением предварительного анализа эффективности затрат;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d) соответствие структуры и содержания проектного предложения требованиям, утвержденным при представлении проектных предложений;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e) долгосрочность, взаимодополняемость и исключение дублирований с другими проектами в процессе внедрения;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f) иное (специфичные требования донора к подаче заявок).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39. Проектные предложения, сопровожденные оценочным заключением, рассматриваются Межминистерским комитетом по стратегическому планированию.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40. После утверждения Межминистерским комитетом по стратегическому планированию учреждение – первичный бенефициар, которое представило проектное предложение, при содействии Национального координационного подразделения обеспечивает качественную разработку технического задания в соответствии с требованиями к подаче заявок на выделение наличных средств сообщества доноров.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41. Заявки на внешнюю помощь в адрес сообщества доноров, сопровождаемые техническими заданиями, подписываются и отсылаются  от имени Национального координатора.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42. Национальное координационное подразделение обеспечивает координирование процесса разработки/ведения переговоров по соглашениям в области внешней помощи, в том числе по секторальным контрактам, в соответствии с действующим законодательством.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43. Соглашения, которым предоставляется внешняя помощь, подписываются лицом, уполномоченным в соответствии с действующим законодательством. </w:t>
      </w: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Внедрение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44. Координирование внедрения проекта или программы осуществляется секторальным координатором с обеспечением эффективного и продуктивного внедрения проекта/программы.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45. Секторальный координатор обеспечивает активное участие государственных служащих на этапах подготовки к запуску проекта (в зависимости от случая):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подготовка тендерных документов;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способствование размещению объявлений о наборе персонала;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c) делегирование членов и наблюдателей или, в зависимости от случая, создание и обеспечение эффективного и прозрачного функционирования комиссий по оценке проекта/программы;  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d) другие мероприятия, характерные для подготовительного этапа.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46. В течение 30 календарных дней от запуска проекта/программы внешней помощи учреждение – первичный бенефициар обеспечивает регистрацию проектов/программ в AMP.  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47. Техническая регистрация проектов и промежуточных действий в AMP производится согласно техническим документам АМР – Плану управления данными Платформы по управлению внешней помощью и Руководству пользователя Платформы по управлению внешней помощью.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48. На протяжении периода внедрения проекта учреждение – первичный бенефициар под руководством секторального координатора обеспечивает: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эффективное и раздельное использование финансовых средств в соотношении с ожидаемыми результатами;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разработку и представление на рассмотрение и утверждение секторальным советом оценочных отчетов о проекте/программе;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c) доступ экспертов к информации, необходимой для надлежащего функционирования проекта;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d) гармонизированное внутрисекторальное и межсекторальное взаимодействие между проектами и программами внешней помощи для обеспечения полной согласованности внедряемых мероприятий;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e) эффективность и прозрачность процесса закупок услуг и товаров, а также финансового менеджмента (в случае заключения контрактов на оказание внешней финансовой помощи);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f) функционирование комитета по надзору за проектом/ программой;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g) наглядность текущих проектов при поддержке внешней помощи с использованием наиболее эффективных имеющихся инструментов – веб-сайта учреждения, телепередач, публичных выступлений, рекламных щитов и других средств в соответствии с действующим законодательством (в зависимости от финансовых возможностей для того, что требует значительных дополнительных расходов);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h) записи проектов в AMP и обновление информации на протяжении всей реализации проекта (выплаты, изменения проектов, отчеты по мониторингу и оценке и т.д.).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    </w:t>
      </w: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Мониторинг и </w:t>
      </w:r>
      <w:r w:rsidRPr="00553FE2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49. Национальный координатор при содействии Национального координационного подразделения обеспечивает координирование и должное функционирование национальной системы мониторинга и оценки внешней помощи.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50. Мониторинг внедрения проектов и программ внешней помощи выполняется посредством: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a) отчетов об оценке проекта/программы в целях определения их релевантности, эффективности, продуктивности, воздействия и долгосрочности в соответствии со стандартной документацией, представленной в приложении №2 к настоящему Положению;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b) интервьюирования учреждений – вторичных бенефициаров и контракторов (в зависимости от случая).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51. Отчеты об оценке проекта/программы отличаются в зависимости от фаз проекта: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>промежуточный отчет об оценке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прогресса разрабатывается в течение первых 2 месяцев календарного года. Отчет отражает текущее состояние внедрения проекта/программы и устанавливает соответствие внедрения проекта рабочему плану, задержки, соответствие достигнутых результатов ожидаемым и т.д.;  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553FE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финальный оценочный отчет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разрабатывается в течение первых 2 месяцев с момента завершения проекта или с момента, утвержденного в других пунктах соглашения. Отчет должен содержать обзор выполненных мероприятий, оценку результатов и достигнутых задач, определение воздействия и долгосрочности, существенных для обеспечения продолжения проекта.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52. Отчеты об оценке разрабатываются учреждением – первичным бенефициаром с участием учреждений – вторичных бенефициаров, а затем обсуждаются и утверждаются секторальным советом. Отчеты, подписанные секторальным координатором, размещаются в AMP.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53. Секторальный координатор подготавливает консолидированный годовой отчет о прогрессе в реализации проектов и программ внешней помощи в  секторе, в соответствии с требованиями приложения №2 к настоящему Положению, и представляет Национальному координатору к концу 1 квартала календарного года.   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54. В зависимости от необходимости годовые консолидированные отчеты о результатах внедрения проектов и программ технической помощи в секторе рассматриваются Межминистерским комитетом по стратегическому планированию.    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55. Национальное координационное подразделение подготавливает консолидированный годовой отчет по внедрению проектов и программ внешней помощи и представляет его Межминистерскому комитету по стратегическому планированию.</w:t>
      </w:r>
    </w:p>
    <w:p w:rsidR="00553FE2" w:rsidRPr="00553FE2" w:rsidRDefault="00553FE2" w:rsidP="0055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>56. Национальное координационное подразделение может участвовать от имени Правительства в мероприятиях по оценке проектов/программ внешней помощи, внедряемых в Молдове.</w:t>
      </w:r>
    </w:p>
    <w:p w:rsidR="00553FE2" w:rsidRPr="00553FE2" w:rsidRDefault="00553FE2" w:rsidP="00553F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об институциональной базе и механизме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>координирования внешней помощи, предоставляемой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Республике Молдова международными донорскими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организациями и странами-донорами </w:t>
      </w: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Типовой документ для формулирования проектного предложения</w:t>
      </w:r>
    </w:p>
    <w:p w:rsidR="00553FE2" w:rsidRPr="006C29BF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928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17"/>
      </w:tblGrid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Область сотрудничества</w:t>
            </w:r>
            <w:r w:rsidRPr="007A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(сектор)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Учреждение – первичный</w:t>
            </w: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бенефициар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 внедрения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Введение и обоснование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положения  в секторе, другие соответствующие программы доноров в секторе (завершенные или осуществляемые)</w:t>
            </w: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Главная цель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проекта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Конкретные действия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Соответствие проекта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национальным приоритетам</w:t>
            </w: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установленным</w:t>
            </w: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окументах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политик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Техническая помощь, необходимые работы/ оборудование </w:t>
            </w:r>
          </w:p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FE2" w:rsidRPr="007A1A8D" w:rsidTr="0075494E">
        <w:trPr>
          <w:tblCellSpacing w:w="0" w:type="dxa"/>
          <w:jc w:val="right"/>
        </w:trPr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Соискатель</w:t>
            </w:r>
          </w:p>
        </w:tc>
        <w:tc>
          <w:tcPr>
            <w:tcW w:w="2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3FE2" w:rsidRPr="007A1A8D" w:rsidRDefault="00553FE2" w:rsidP="0075494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D36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рганизация/контактное лицо</w:t>
            </w:r>
            <w:r w:rsidRPr="007A1A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7A1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e-mail, адрес, телефон, факс) и др.</w:t>
            </w:r>
          </w:p>
        </w:tc>
      </w:tr>
    </w:tbl>
    <w:p w:rsidR="00553FE2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553FE2" w:rsidSect="00D36D7F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134" w:right="964" w:bottom="1418" w:left="1814" w:header="340" w:footer="709" w:gutter="0"/>
          <w:cols w:space="708"/>
          <w:titlePg/>
          <w:docGrid w:linePitch="360"/>
        </w:sectPr>
      </w:pPr>
    </w:p>
    <w:p w:rsidR="00553FE2" w:rsidRPr="00553FE2" w:rsidRDefault="00553FE2" w:rsidP="00553F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№2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>к Положению об институциональной базе и механизме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>координирования внешней помощи, предоставляемой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Республике Молдова международными донорскими </w:t>
      </w:r>
      <w:r w:rsidRPr="00553F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организациями и странами-донорами </w:t>
      </w:r>
    </w:p>
    <w:p w:rsid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FE2" w:rsidRPr="00553FE2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3FE2">
        <w:rPr>
          <w:rFonts w:ascii="Times New Roman" w:eastAsia="Times New Roman" w:hAnsi="Times New Roman"/>
          <w:b/>
          <w:sz w:val="24"/>
          <w:szCs w:val="24"/>
        </w:rPr>
        <w:t xml:space="preserve">Нормативный документ для разработки годового отчета промежуточной </w:t>
      </w:r>
    </w:p>
    <w:p w:rsidR="00553FE2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3FE2">
        <w:rPr>
          <w:rFonts w:ascii="Times New Roman" w:eastAsia="Times New Roman" w:hAnsi="Times New Roman"/>
          <w:b/>
          <w:sz w:val="24"/>
          <w:szCs w:val="24"/>
        </w:rPr>
        <w:t>оценки прогресса проекта/программы внешней помощи</w:t>
      </w:r>
    </w:p>
    <w:p w:rsidR="00553FE2" w:rsidRPr="00553FE2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3FE2" w:rsidRPr="00F02060" w:rsidRDefault="00553FE2" w:rsidP="00553FE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1695"/>
        <w:gridCol w:w="1456"/>
        <w:gridCol w:w="1633"/>
        <w:gridCol w:w="1304"/>
        <w:gridCol w:w="1901"/>
        <w:gridCol w:w="1453"/>
        <w:gridCol w:w="2778"/>
      </w:tblGrid>
      <w:tr w:rsidR="00553FE2" w:rsidRPr="00D7041C" w:rsidTr="0075494E"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2101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Идентификационный код в AMP</w:t>
            </w:r>
          </w:p>
        </w:tc>
        <w:tc>
          <w:tcPr>
            <w:tcW w:w="12101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2101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14688" w:type="dxa"/>
            <w:gridSpan w:val="8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258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Основная деятельность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Планируемая дата начала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Начат</w:t>
            </w: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Планируемая дата</w:t>
            </w: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завершения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Завершен</w:t>
            </w: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Запланированный результат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Фактический результат </w:t>
            </w:r>
          </w:p>
        </w:tc>
        <w:tc>
          <w:tcPr>
            <w:tcW w:w="333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Комментарии</w:t>
            </w:r>
          </w:p>
        </w:tc>
      </w:tr>
    </w:tbl>
    <w:p w:rsidR="00553FE2" w:rsidRPr="00F02060" w:rsidRDefault="00553FE2" w:rsidP="00553FE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  <w:sectPr w:rsidR="00553FE2" w:rsidRPr="00F02060" w:rsidSect="00D36D7F">
          <w:pgSz w:w="16838" w:h="11906" w:orient="landscape" w:code="9"/>
          <w:pgMar w:top="964" w:right="964" w:bottom="1134" w:left="1814" w:header="340" w:footer="709" w:gutter="0"/>
          <w:cols w:space="708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958"/>
        <w:gridCol w:w="1123"/>
        <w:gridCol w:w="1397"/>
        <w:gridCol w:w="1230"/>
        <w:gridCol w:w="1284"/>
        <w:gridCol w:w="1425"/>
        <w:gridCol w:w="4161"/>
      </w:tblGrid>
      <w:tr w:rsidR="00553FE2" w:rsidRPr="00F02060" w:rsidTr="0075494E">
        <w:tc>
          <w:tcPr>
            <w:tcW w:w="2110" w:type="dxa"/>
            <w:vMerge w:val="restart"/>
            <w:tcBorders>
              <w:lef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По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каждо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му виду деятельности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ьте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 вопросы 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колонке 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«Комментарии»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 w:val="restart"/>
            <w:tcBorders>
              <w:righ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Если работа была завершена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 опозданием,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какова причина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?</w:t>
            </w: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Были приняты меры,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чтобы решить проблему? Действия привели к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ожидаемому результату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?</w:t>
            </w: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Достигнуты ожидаемые результаты по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количеств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/ качеств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? Могут они/ будут использоваться?</w:t>
            </w: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Деятельность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способству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е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т достижению ожидаемых результатов? Если нет, то почему?</w:t>
            </w: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Каково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воздействие деятельности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 План действий Правительства?</w:t>
            </w: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Каково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воздействие деятельности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на Национальн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ую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стратеги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ю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развития?</w:t>
            </w: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Каково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воздействие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секторальные стратегии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553FE2" w:rsidRPr="00F02060" w:rsidTr="0075494E">
        <w:tc>
          <w:tcPr>
            <w:tcW w:w="2110" w:type="dxa"/>
            <w:vMerge/>
            <w:tcBorders>
              <w:lef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/>
            <w:tcBorders>
              <w:righ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2110" w:type="dxa"/>
            <w:vMerge/>
            <w:tcBorders>
              <w:lef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/>
            <w:tcBorders>
              <w:righ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2110" w:type="dxa"/>
            <w:vMerge/>
            <w:tcBorders>
              <w:lef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vMerge/>
            <w:tcBorders>
              <w:righ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211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14688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2110" w:type="dxa"/>
            <w:tcBorders>
              <w:lef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12578" w:type="dxa"/>
            <w:gridSpan w:val="7"/>
            <w:tcBorders>
              <w:righ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Необходимо принять меры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по решению/улучшению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для ускорения реализации проекта? Если да, сформулир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уйте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проблему, предложив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необходимые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действия, кем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они 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осуществлены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 какой срок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553FE2" w:rsidRPr="00F02060" w:rsidTr="0075494E">
        <w:tc>
          <w:tcPr>
            <w:tcW w:w="21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78" w:type="dxa"/>
            <w:gridSpan w:val="7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3FE2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3FE2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3FE2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Нормативный документ для разработки отчета об оценке </w:t>
      </w:r>
    </w:p>
    <w:p w:rsidR="00553FE2" w:rsidRPr="00F02060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проекта</w:t>
      </w:r>
      <w:r w:rsidRPr="00F02060">
        <w:rPr>
          <w:rFonts w:ascii="Times New Roman" w:eastAsia="Times New Roman" w:hAnsi="Times New Roman"/>
          <w:b/>
          <w:sz w:val="24"/>
          <w:szCs w:val="24"/>
        </w:rPr>
        <w:t xml:space="preserve">/программы </w:t>
      </w:r>
      <w:r>
        <w:rPr>
          <w:rFonts w:ascii="Times New Roman" w:eastAsia="Times New Roman" w:hAnsi="Times New Roman"/>
          <w:b/>
          <w:sz w:val="24"/>
          <w:szCs w:val="24"/>
        </w:rPr>
        <w:t>внешней</w:t>
      </w:r>
      <w:r w:rsidRPr="00F02060">
        <w:rPr>
          <w:rFonts w:ascii="Times New Roman" w:eastAsia="Times New Roman" w:hAnsi="Times New Roman"/>
          <w:b/>
          <w:sz w:val="24"/>
          <w:szCs w:val="24"/>
        </w:rPr>
        <w:t xml:space="preserve"> помощи в заключительной фазе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817"/>
        <w:gridCol w:w="837"/>
        <w:gridCol w:w="1304"/>
        <w:gridCol w:w="1459"/>
        <w:gridCol w:w="1304"/>
        <w:gridCol w:w="1901"/>
        <w:gridCol w:w="1453"/>
        <w:gridCol w:w="3509"/>
      </w:tblGrid>
      <w:tr w:rsidR="00553FE2" w:rsidRPr="00D7041C" w:rsidTr="0075494E"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2435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258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Идентификационный код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AMP</w:t>
            </w:r>
          </w:p>
        </w:tc>
        <w:tc>
          <w:tcPr>
            <w:tcW w:w="12435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15022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258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Основная деятельность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Планируемая дата начала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Начат</w:t>
            </w: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Планируемая дата</w:t>
            </w: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завершени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Завершен</w:t>
            </w:r>
          </w:p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Запланирован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ный</w:t>
            </w: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результат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Фактический результат </w:t>
            </w:r>
          </w:p>
        </w:tc>
        <w:tc>
          <w:tcPr>
            <w:tcW w:w="4449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Комментарии</w:t>
            </w:r>
          </w:p>
        </w:tc>
      </w:tr>
      <w:tr w:rsidR="00553FE2" w:rsidRPr="00D7041C" w:rsidTr="0075494E">
        <w:tc>
          <w:tcPr>
            <w:tcW w:w="2587" w:type="dxa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9" w:type="dxa"/>
            <w:vMerge w:val="restart"/>
            <w:tcBorders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коммент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ируйте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качеств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о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и важност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ь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деятельности,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где он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а будет использоваться</w:t>
            </w:r>
          </w:p>
        </w:tc>
      </w:tr>
      <w:tr w:rsidR="00553FE2" w:rsidRPr="00D7041C" w:rsidTr="0075494E">
        <w:tc>
          <w:tcPr>
            <w:tcW w:w="2587" w:type="dxa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2587" w:type="dxa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2587" w:type="dxa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2587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bottom w:val="single" w:sz="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15022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3404" w:type="dxa"/>
            <w:gridSpan w:val="2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3469" w:type="dxa"/>
            <w:gridSpan w:val="3"/>
            <w:tcBorders>
              <w:right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814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коммент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ируйте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в какой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мере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достигнутые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результаты  удовлетвор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яют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бенефициаров. Используйте показатели " логически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х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рам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 " и ссыла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йтесь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на качеств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деятельности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 зависимости от обстоятельств</w:t>
            </w:r>
          </w:p>
        </w:tc>
      </w:tr>
      <w:tr w:rsidR="00553FE2" w:rsidRPr="00D7041C" w:rsidTr="0075494E">
        <w:tc>
          <w:tcPr>
            <w:tcW w:w="3404" w:type="dxa"/>
            <w:gridSpan w:val="2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right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14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3404" w:type="dxa"/>
            <w:gridSpan w:val="2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right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15022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3404" w:type="dxa"/>
            <w:gridSpan w:val="2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Специфические цели</w:t>
            </w:r>
          </w:p>
        </w:tc>
        <w:tc>
          <w:tcPr>
            <w:tcW w:w="3469" w:type="dxa"/>
            <w:gridSpan w:val="3"/>
            <w:tcBorders>
              <w:right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814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коммент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ируйте,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 какой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мере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цели были достигнуты. Используйте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проверенные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показатели «логически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х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рам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» проекта</w:t>
            </w:r>
          </w:p>
        </w:tc>
      </w:tr>
      <w:tr w:rsidR="00553FE2" w:rsidRPr="00D7041C" w:rsidTr="0075494E">
        <w:tc>
          <w:tcPr>
            <w:tcW w:w="3404" w:type="dxa"/>
            <w:gridSpan w:val="2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right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3404" w:type="dxa"/>
            <w:gridSpan w:val="2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right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3404" w:type="dxa"/>
            <w:gridSpan w:val="2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69" w:type="dxa"/>
            <w:gridSpan w:val="3"/>
            <w:tcBorders>
              <w:right w:val="single" w:sz="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15022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3404" w:type="dxa"/>
            <w:gridSpan w:val="2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Воздействие</w:t>
            </w: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(потенциал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ьное</w:t>
            </w: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618" w:type="dxa"/>
            <w:gridSpan w:val="7"/>
            <w:tcBorders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коммент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ируйте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в какой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мере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проект / программа внес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свой вклад в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достижение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общ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ей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цел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, изложенн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ой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 круге ведения или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в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другой документации проекта, и какое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воздействие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оказал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или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окажет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на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у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деятельности Правительства,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Национальн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ую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стратеги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ю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развития 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секторальные стратегии</w:t>
            </w:r>
          </w:p>
        </w:tc>
      </w:tr>
      <w:tr w:rsidR="00553FE2" w:rsidRPr="00D7041C" w:rsidTr="0075494E">
        <w:tc>
          <w:tcPr>
            <w:tcW w:w="15022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c>
          <w:tcPr>
            <w:tcW w:w="3404" w:type="dxa"/>
            <w:gridSpan w:val="2"/>
            <w:vMerge w:val="restart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Долгосрочность (потенциал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ьная</w:t>
            </w: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618" w:type="dxa"/>
            <w:gridSpan w:val="7"/>
            <w:tcBorders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коммент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ируйте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в какой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мере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результаты проекта носят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долгосрочный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характер</w:t>
            </w:r>
          </w:p>
        </w:tc>
      </w:tr>
      <w:tr w:rsidR="00553FE2" w:rsidRPr="00D7041C" w:rsidTr="0075494E">
        <w:tc>
          <w:tcPr>
            <w:tcW w:w="3404" w:type="dxa"/>
            <w:gridSpan w:val="2"/>
            <w:vMerge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18" w:type="dxa"/>
            <w:gridSpan w:val="7"/>
            <w:tcBorders>
              <w:right w:val="thinThickSmallGap" w:sz="24" w:space="0" w:color="auto"/>
            </w:tcBorders>
          </w:tcPr>
          <w:p w:rsidR="00553FE2" w:rsidRPr="00D36D7F" w:rsidRDefault="00553FE2" w:rsidP="007549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На уровне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политик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D36D7F">
              <w:rPr>
                <w:rFonts w:ascii="Times New Roman" w:eastAsia="Times New Roman" w:hAnsi="Times New Roman"/>
                <w:i/>
                <w:sz w:val="20"/>
                <w:szCs w:val="20"/>
              </w:rPr>
              <w:t>предусматриваются определенные изменения, которые могли бы положительно повлиять или подорвать долгосрочность достигнутых результатов?</w:t>
            </w:r>
          </w:p>
          <w:p w:rsidR="00553FE2" w:rsidRPr="00D36D7F" w:rsidRDefault="00553FE2" w:rsidP="0075494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36D7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D36D7F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>На институциональном уровне</w:t>
            </w:r>
            <w:r w:rsidRPr="00D36D7F">
              <w:rPr>
                <w:rFonts w:ascii="Times New Roman" w:eastAsia="Times New Roman" w:hAnsi="Times New Roman"/>
                <w:i/>
                <w:sz w:val="20"/>
                <w:szCs w:val="20"/>
              </w:rPr>
              <w:t>: необходимо, чтобы достигнутые результаты сопровождались созданием или укреплением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D36D7F">
              <w:rPr>
                <w:rFonts w:ascii="Times New Roman" w:eastAsia="Times New Roman" w:hAnsi="Times New Roman"/>
                <w:i/>
                <w:sz w:val="20"/>
                <w:szCs w:val="20"/>
              </w:rPr>
              <w:t>потенциала частного учреждения? Такие действия планируются?</w:t>
            </w:r>
          </w:p>
          <w:p w:rsidR="00553FE2" w:rsidRPr="0065555E" w:rsidRDefault="00553FE2" w:rsidP="0075494E">
            <w:pPr>
              <w:numPr>
                <w:ilvl w:val="0"/>
                <w:numId w:val="1"/>
              </w:numPr>
              <w:tabs>
                <w:tab w:val="num" w:pos="43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D7F"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  <w:lastRenderedPageBreak/>
              <w:t>Финансовом</w:t>
            </w:r>
            <w:r w:rsidRPr="00D36D7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: во многих случаях результаты проекта потребуют дополнительного финансирования (например, </w:t>
            </w:r>
          </w:p>
          <w:p w:rsidR="00553FE2" w:rsidRPr="00D7041C" w:rsidRDefault="00553FE2" w:rsidP="0075494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6D7F">
              <w:rPr>
                <w:rFonts w:ascii="Times New Roman" w:eastAsia="Times New Roman" w:hAnsi="Times New Roman"/>
                <w:i/>
                <w:sz w:val="20"/>
                <w:szCs w:val="20"/>
              </w:rPr>
              <w:t>операционные расходы, зарплаты). Име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е</w:t>
            </w:r>
            <w:r w:rsidRPr="00D36D7F">
              <w:rPr>
                <w:rFonts w:ascii="Times New Roman" w:eastAsia="Times New Roman" w:hAnsi="Times New Roman"/>
                <w:i/>
                <w:sz w:val="20"/>
                <w:szCs w:val="20"/>
              </w:rPr>
              <w:t>тся ли он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о</w:t>
            </w:r>
            <w:r w:rsidRPr="00D36D7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 наличии?</w:t>
            </w:r>
          </w:p>
        </w:tc>
      </w:tr>
      <w:tr w:rsidR="00553FE2" w:rsidRPr="00D7041C" w:rsidTr="0075494E">
        <w:tc>
          <w:tcPr>
            <w:tcW w:w="15022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0C0C0"/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3FE2" w:rsidRPr="00D7041C" w:rsidTr="0075494E">
        <w:trPr>
          <w:trHeight w:val="1118"/>
        </w:trPr>
        <w:tc>
          <w:tcPr>
            <w:tcW w:w="3404" w:type="dxa"/>
            <w:gridSpan w:val="2"/>
            <w:tcBorders>
              <w:lef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041C">
              <w:rPr>
                <w:rFonts w:ascii="Times New Roman" w:eastAsia="Times New Roman" w:hAnsi="Times New Roman"/>
                <w:b/>
                <w:sz w:val="20"/>
                <w:szCs w:val="20"/>
              </w:rPr>
              <w:t>Рекомендации</w:t>
            </w:r>
          </w:p>
        </w:tc>
        <w:tc>
          <w:tcPr>
            <w:tcW w:w="11618" w:type="dxa"/>
            <w:gridSpan w:val="7"/>
            <w:tcBorders>
              <w:right w:val="thinThickSmallGap" w:sz="24" w:space="0" w:color="auto"/>
            </w:tcBorders>
          </w:tcPr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коммент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ируйте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какие дальнейшие меры необходимы для обеспечения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долгосрочности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достигнутых результатов, кем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они будут приняты и в какой срок</w:t>
            </w:r>
          </w:p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коммент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ируйте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, как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результаты/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практика мо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гут быть распространены(а)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на другие учреждени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я/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проект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ы</w:t>
            </w:r>
          </w:p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коммент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ируйте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общ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ую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оценк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у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работы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контрактора</w:t>
            </w:r>
          </w:p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коммент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ируйте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любой аспект,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который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считае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те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важным, чтобы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учесть его при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развити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и/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подготовк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е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подобного проекта в будущем</w:t>
            </w:r>
          </w:p>
          <w:p w:rsidR="00553FE2" w:rsidRPr="00D7041C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Про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>коммент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ируйте,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нужна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ли </w:t>
            </w:r>
            <w:r w:rsidRPr="00D7041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дополнительная помощь для укрепления и расширения достигнутых результатов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 проекту</w:t>
            </w:r>
          </w:p>
        </w:tc>
      </w:tr>
    </w:tbl>
    <w:p w:rsidR="00553FE2" w:rsidRPr="00F02060" w:rsidRDefault="00553FE2" w:rsidP="00553FE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3FE2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060">
        <w:rPr>
          <w:rFonts w:ascii="Times New Roman" w:eastAsia="Times New Roman" w:hAnsi="Times New Roman"/>
          <w:b/>
          <w:sz w:val="24"/>
          <w:szCs w:val="24"/>
        </w:rPr>
        <w:t xml:space="preserve">Нормативный документ для </w:t>
      </w:r>
      <w:r>
        <w:rPr>
          <w:rFonts w:ascii="Times New Roman" w:eastAsia="Times New Roman" w:hAnsi="Times New Roman"/>
          <w:b/>
          <w:sz w:val="24"/>
          <w:szCs w:val="24"/>
        </w:rPr>
        <w:t>разработки</w:t>
      </w:r>
      <w:r w:rsidRPr="00F02060">
        <w:rPr>
          <w:rFonts w:ascii="Times New Roman" w:eastAsia="Times New Roman" w:hAnsi="Times New Roman"/>
          <w:b/>
          <w:sz w:val="24"/>
          <w:szCs w:val="24"/>
        </w:rPr>
        <w:t xml:space="preserve"> ежегодного </w:t>
      </w:r>
      <w:r>
        <w:rPr>
          <w:rFonts w:ascii="Times New Roman" w:eastAsia="Times New Roman" w:hAnsi="Times New Roman"/>
          <w:b/>
          <w:sz w:val="24"/>
          <w:szCs w:val="24"/>
        </w:rPr>
        <w:t>консолидированного отчета</w:t>
      </w:r>
      <w:r w:rsidRPr="00F02060">
        <w:rPr>
          <w:rFonts w:ascii="Times New Roman" w:eastAsia="Times New Roman" w:hAnsi="Times New Roman"/>
          <w:b/>
          <w:sz w:val="24"/>
          <w:szCs w:val="24"/>
        </w:rPr>
        <w:t xml:space="preserve"> о прогрессе </w:t>
      </w:r>
    </w:p>
    <w:p w:rsidR="00553FE2" w:rsidRPr="00F02060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2060">
        <w:rPr>
          <w:rFonts w:ascii="Times New Roman" w:eastAsia="Times New Roman" w:hAnsi="Times New Roman"/>
          <w:b/>
          <w:sz w:val="24"/>
          <w:szCs w:val="24"/>
        </w:rPr>
        <w:t>в осуществлени</w:t>
      </w: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Pr="00F020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проектов</w:t>
      </w:r>
      <w:r w:rsidRPr="00F02060">
        <w:rPr>
          <w:rFonts w:ascii="Times New Roman" w:eastAsia="Times New Roman" w:hAnsi="Times New Roman"/>
          <w:b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/>
          <w:sz w:val="24"/>
          <w:szCs w:val="24"/>
        </w:rPr>
        <w:t>программ</w:t>
      </w:r>
      <w:r w:rsidRPr="00F0206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внешней</w:t>
      </w:r>
      <w:r w:rsidRPr="00F02060">
        <w:rPr>
          <w:rFonts w:ascii="Times New Roman" w:eastAsia="Times New Roman" w:hAnsi="Times New Roman"/>
          <w:b/>
          <w:sz w:val="24"/>
          <w:szCs w:val="24"/>
        </w:rPr>
        <w:t xml:space="preserve"> помощи в секторе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779"/>
        <w:gridCol w:w="681"/>
        <w:gridCol w:w="1072"/>
        <w:gridCol w:w="139"/>
        <w:gridCol w:w="399"/>
        <w:gridCol w:w="269"/>
        <w:gridCol w:w="1414"/>
        <w:gridCol w:w="684"/>
        <w:gridCol w:w="279"/>
        <w:gridCol w:w="835"/>
        <w:gridCol w:w="141"/>
        <w:gridCol w:w="814"/>
        <w:gridCol w:w="300"/>
        <w:gridCol w:w="142"/>
        <w:gridCol w:w="546"/>
        <w:gridCol w:w="757"/>
        <w:gridCol w:w="178"/>
        <w:gridCol w:w="1600"/>
      </w:tblGrid>
      <w:tr w:rsidR="00553FE2" w:rsidRPr="00F02060" w:rsidTr="0075494E">
        <w:tc>
          <w:tcPr>
            <w:tcW w:w="4219" w:type="dxa"/>
            <w:gridSpan w:val="2"/>
            <w:shd w:val="clear" w:color="auto" w:fill="auto"/>
          </w:tcPr>
          <w:p w:rsidR="00553FE2" w:rsidRPr="00F02060" w:rsidRDefault="00553FE2" w:rsidP="0075494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СЕКТОР (глава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 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деятельности Правительства)</w:t>
            </w:r>
          </w:p>
        </w:tc>
        <w:tc>
          <w:tcPr>
            <w:tcW w:w="10567" w:type="dxa"/>
            <w:gridSpan w:val="17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199"/>
        </w:trPr>
        <w:tc>
          <w:tcPr>
            <w:tcW w:w="4219" w:type="dxa"/>
            <w:gridSpan w:val="2"/>
            <w:vMerge w:val="restart"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Активные доноры </w:t>
            </w:r>
          </w:p>
        </w:tc>
        <w:tc>
          <w:tcPr>
            <w:tcW w:w="2693" w:type="dxa"/>
            <w:gridSpan w:val="5"/>
            <w:vMerge w:val="restart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Донор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реализ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ованных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проектов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4" w:type="dxa"/>
            <w:gridSpan w:val="9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Полный 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проектов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(евро)</w:t>
            </w:r>
          </w:p>
        </w:tc>
      </w:tr>
      <w:tr w:rsidR="00553FE2" w:rsidRPr="00F02060" w:rsidTr="0075494E">
        <w:trPr>
          <w:trHeight w:val="199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553FE2" w:rsidRPr="009B2A59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2A59">
              <w:rPr>
                <w:rFonts w:ascii="Times New Roman" w:eastAsia="Times New Roman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2629" w:type="dxa"/>
            <w:gridSpan w:val="3"/>
            <w:shd w:val="clear" w:color="auto" w:fill="auto"/>
          </w:tcPr>
          <w:p w:rsidR="00553FE2" w:rsidRPr="009B2A59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2A59">
              <w:rPr>
                <w:rStyle w:val="hps"/>
                <w:rFonts w:ascii="Times New Roman" w:hAnsi="Times New Roman"/>
                <w:b/>
              </w:rPr>
              <w:t>Кредит</w:t>
            </w:r>
          </w:p>
        </w:tc>
      </w:tr>
      <w:tr w:rsidR="00553FE2" w:rsidRPr="00F02060" w:rsidTr="0075494E"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vMerge/>
            <w:shd w:val="clear" w:color="auto" w:fill="C4BC96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C4BC96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C4BC96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gridSpan w:val="9"/>
            <w:tcBorders>
              <w:bottom w:val="single" w:sz="4" w:space="0" w:color="auto"/>
            </w:tcBorders>
            <w:shd w:val="clear" w:color="auto" w:fill="C4BC96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540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 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полн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ого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внешней помощи: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(евро)</w:t>
            </w:r>
          </w:p>
        </w:tc>
      </w:tr>
      <w:tr w:rsidR="00553FE2" w:rsidRPr="00F02060" w:rsidTr="0075494E">
        <w:trPr>
          <w:trHeight w:val="195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3FE2" w:rsidRPr="00C55430" w:rsidRDefault="00553FE2" w:rsidP="007549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430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Запланированы к освоению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C55430">
              <w:rPr>
                <w:rFonts w:ascii="Times New Roman" w:eastAsia="Times New Roman" w:hAnsi="Times New Roman"/>
                <w:sz w:val="24"/>
                <w:szCs w:val="24"/>
              </w:rPr>
              <w:t>в отчетном году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Отраже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ны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государственном публичном бюджете (запланированы в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 отчетном бюджете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Де-факто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освоены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 (в отчетно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 году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1200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Использованные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национальные системы управления государственными финансами и закуп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ками*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(евро)</w:t>
            </w:r>
          </w:p>
        </w:tc>
      </w:tr>
      <w:tr w:rsidR="00553FE2" w:rsidRPr="00F02060" w:rsidTr="0075494E">
        <w:trPr>
          <w:trHeight w:val="270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3FE2" w:rsidRDefault="00553FE2" w:rsidP="007549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>Исполнени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бюджета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232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3FE2" w:rsidRDefault="00553FE2" w:rsidP="007549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Финансовая отчетность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341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3FE2" w:rsidRDefault="00553FE2" w:rsidP="007549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Аудит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377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3FE2" w:rsidRDefault="00553FE2" w:rsidP="0075494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Закупки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271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gridSpan w:val="9"/>
            <w:tcBorders>
              <w:bottom w:val="single" w:sz="4" w:space="0" w:color="auto"/>
            </w:tcBorders>
            <w:shd w:val="clear" w:color="auto" w:fill="C4BC96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505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>Суммы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запланированные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 в бюджете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следующие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 три года</w:t>
            </w:r>
          </w:p>
        </w:tc>
      </w:tr>
      <w:tr w:rsidR="00553FE2" w:rsidRPr="00F02060" w:rsidTr="0075494E">
        <w:trPr>
          <w:trHeight w:val="303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339"/>
        </w:trPr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247"/>
        </w:trPr>
        <w:tc>
          <w:tcPr>
            <w:tcW w:w="14786" w:type="dxa"/>
            <w:gridSpan w:val="19"/>
            <w:shd w:val="clear" w:color="auto" w:fill="C4BC96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199"/>
        </w:trPr>
        <w:tc>
          <w:tcPr>
            <w:tcW w:w="4219" w:type="dxa"/>
            <w:gridSpan w:val="2"/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53FE2" w:rsidRPr="00F02060" w:rsidRDefault="00553FE2" w:rsidP="0075494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0567" w:type="dxa"/>
            <w:gridSpan w:val="17"/>
            <w:shd w:val="clear" w:color="auto" w:fill="C4BC96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199"/>
        </w:trPr>
        <w:tc>
          <w:tcPr>
            <w:tcW w:w="4219" w:type="dxa"/>
            <w:gridSpan w:val="2"/>
            <w:vMerge w:val="restart"/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Поддержка реформ (например, техническая помощь,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twinnig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Донор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ованных проектов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5"/>
            <w:shd w:val="clear" w:color="auto" w:fill="auto"/>
          </w:tcPr>
          <w:p w:rsidR="00553FE2" w:rsidRPr="00F02060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(евро)</w:t>
            </w:r>
          </w:p>
        </w:tc>
        <w:tc>
          <w:tcPr>
            <w:tcW w:w="3338" w:type="dxa"/>
            <w:gridSpan w:val="5"/>
            <w:shd w:val="clear" w:color="auto" w:fill="auto"/>
          </w:tcPr>
          <w:p w:rsidR="00553FE2" w:rsidRPr="002C6E6D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Показатели достигнутых результатов 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>(например, обучен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ные 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>люди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разработанные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документы и т.д.)</w:t>
            </w:r>
          </w:p>
          <w:p w:rsidR="00553FE2" w:rsidRPr="002C6E6D" w:rsidRDefault="00553FE2" w:rsidP="0075494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199"/>
        </w:trPr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>Грант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060">
              <w:rPr>
                <w:rStyle w:val="hps"/>
                <w:rFonts w:ascii="Times New Roman" w:hAnsi="Times New Roman"/>
              </w:rPr>
              <w:t>Кредит</w:t>
            </w:r>
          </w:p>
        </w:tc>
        <w:tc>
          <w:tcPr>
            <w:tcW w:w="3338" w:type="dxa"/>
            <w:gridSpan w:val="5"/>
            <w:vMerge w:val="restart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14786" w:type="dxa"/>
            <w:gridSpan w:val="19"/>
            <w:shd w:val="clear" w:color="auto" w:fill="EEECE1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rPr>
          <w:trHeight w:val="199"/>
        </w:trPr>
        <w:tc>
          <w:tcPr>
            <w:tcW w:w="4219" w:type="dxa"/>
            <w:gridSpan w:val="2"/>
            <w:vMerge w:val="restart"/>
            <w:shd w:val="clear" w:color="auto" w:fill="auto"/>
          </w:tcPr>
          <w:p w:rsidR="00553FE2" w:rsidRPr="00F02060" w:rsidRDefault="00553FE2" w:rsidP="0075494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Помощь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капитальны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 вложений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(наприме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р, строительство, ремонт и т.д.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Донор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ованных проектов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(евро)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Показатели достигнутых результатов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 (например, км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восстановленных дорог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построенные школы и т.д.</w:t>
            </w: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553FE2" w:rsidRPr="00F02060" w:rsidTr="0075494E">
        <w:trPr>
          <w:trHeight w:val="199"/>
        </w:trPr>
        <w:tc>
          <w:tcPr>
            <w:tcW w:w="42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sz w:val="24"/>
                <w:szCs w:val="24"/>
              </w:rPr>
              <w:t>Грант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060">
              <w:rPr>
                <w:rStyle w:val="hps"/>
                <w:rFonts w:ascii="Times New Roman" w:hAnsi="Times New Roman"/>
              </w:rPr>
              <w:t>Кредит</w:t>
            </w: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14786" w:type="dxa"/>
            <w:gridSpan w:val="19"/>
            <w:tcBorders>
              <w:bottom w:val="single" w:sz="4" w:space="0" w:color="auto"/>
            </w:tcBorders>
            <w:shd w:val="clear" w:color="auto" w:fill="C4BC96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 поддержки бюджета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Донор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Бюджет (евро)</w:t>
            </w:r>
          </w:p>
        </w:tc>
        <w:tc>
          <w:tcPr>
            <w:tcW w:w="46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достигнуты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целей</w:t>
            </w:r>
          </w:p>
        </w:tc>
      </w:tr>
      <w:tr w:rsidR="00553FE2" w:rsidRPr="00F02060" w:rsidTr="0075494E">
        <w:tc>
          <w:tcPr>
            <w:tcW w:w="4219" w:type="dxa"/>
            <w:gridSpan w:val="2"/>
            <w:vMerge w:val="restart"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vMerge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20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3</w:t>
            </w:r>
          </w:p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14786" w:type="dxa"/>
            <w:gridSpan w:val="19"/>
            <w:shd w:val="clear" w:color="auto" w:fill="C4BC96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0567" w:type="dxa"/>
            <w:gridSpan w:val="17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Ответить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виде повествовательного описания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**</w:t>
            </w:r>
          </w:p>
        </w:tc>
      </w:tr>
      <w:tr w:rsidR="00553FE2" w:rsidRPr="00F02060" w:rsidTr="0075494E">
        <w:tc>
          <w:tcPr>
            <w:tcW w:w="4219" w:type="dxa"/>
            <w:gridSpan w:val="2"/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Каково влияние внешней помощи на Национальн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ую стратегию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развития (в соответствии с сектор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ом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)?</w:t>
            </w:r>
          </w:p>
        </w:tc>
        <w:tc>
          <w:tcPr>
            <w:tcW w:w="10567" w:type="dxa"/>
            <w:gridSpan w:val="17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shd w:val="clear" w:color="auto" w:fill="auto"/>
          </w:tcPr>
          <w:p w:rsidR="00553FE2" w:rsidRPr="00F02060" w:rsidRDefault="00553FE2" w:rsidP="0075494E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Каково влияние внешней помощи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на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 деятельности 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Правительства 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соответствии с сектором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)?</w:t>
            </w:r>
          </w:p>
        </w:tc>
        <w:tc>
          <w:tcPr>
            <w:tcW w:w="10567" w:type="dxa"/>
            <w:gridSpan w:val="17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Каково влияние внешней помощи на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секторальные стратегии</w:t>
            </w: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?</w:t>
            </w:r>
          </w:p>
        </w:tc>
        <w:tc>
          <w:tcPr>
            <w:tcW w:w="10567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14786" w:type="dxa"/>
            <w:gridSpan w:val="19"/>
            <w:shd w:val="clear" w:color="auto" w:fill="C4BC96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4928" w:type="dxa"/>
            <w:gridSpan w:val="3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Использование средств наглядности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(например, размещение на веб-сайте, реклам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ные щиты и т.д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858" w:type="dxa"/>
            <w:gridSpan w:val="16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Предпринят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е действи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553FE2" w:rsidRPr="00F02060" w:rsidTr="0075494E"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14786" w:type="dxa"/>
            <w:gridSpan w:val="19"/>
            <w:shd w:val="clear" w:color="auto" w:fill="C4BC96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6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Ежегодный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пересмотр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секторальны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ами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осуществляемых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проектов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продолжающе</w:t>
            </w: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йся внешней помощи</w:t>
            </w:r>
          </w:p>
        </w:tc>
        <w:tc>
          <w:tcPr>
            <w:tcW w:w="87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события, номер и дата протокола</w:t>
            </w:r>
          </w:p>
        </w:tc>
      </w:tr>
      <w:tr w:rsidR="00553FE2" w:rsidRPr="00F02060" w:rsidTr="0075494E">
        <w:tc>
          <w:tcPr>
            <w:tcW w:w="14786" w:type="dxa"/>
            <w:gridSpan w:val="19"/>
            <w:shd w:val="clear" w:color="auto" w:fill="C4BC96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3FE2" w:rsidRPr="00F02060" w:rsidTr="0075494E">
        <w:tc>
          <w:tcPr>
            <w:tcW w:w="3369" w:type="dxa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2060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11417" w:type="dxa"/>
            <w:gridSpan w:val="18"/>
            <w:shd w:val="clear" w:color="auto" w:fill="auto"/>
          </w:tcPr>
          <w:p w:rsidR="00553FE2" w:rsidRPr="00F02060" w:rsidRDefault="00553FE2" w:rsidP="0075494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553FE2" w:rsidRPr="00F02060" w:rsidRDefault="00553FE2" w:rsidP="00553F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3FE2" w:rsidRPr="00553FE2" w:rsidRDefault="00553FE2" w:rsidP="00553FE2">
      <w:r w:rsidRPr="00F02060">
        <w:rPr>
          <w:rStyle w:val="hps"/>
          <w:rFonts w:ascii="Times New Roman" w:hAnsi="Times New Roman"/>
        </w:rPr>
        <w:t>*</w:t>
      </w:r>
      <w:r w:rsidRPr="00F02060">
        <w:rPr>
          <w:rFonts w:ascii="Times New Roman" w:hAnsi="Times New Roman"/>
        </w:rPr>
        <w:t xml:space="preserve"> </w:t>
      </w:r>
      <w:r>
        <w:rPr>
          <w:rStyle w:val="hps"/>
          <w:rFonts w:ascii="Times New Roman" w:hAnsi="Times New Roman"/>
        </w:rPr>
        <w:t>Указатель</w:t>
      </w:r>
      <w:r w:rsidRPr="00F02060">
        <w:rPr>
          <w:rFonts w:ascii="Times New Roman" w:hAnsi="Times New Roman"/>
        </w:rPr>
        <w:t xml:space="preserve"> </w:t>
      </w:r>
      <w:r w:rsidRPr="00F02060">
        <w:rPr>
          <w:rStyle w:val="hps"/>
          <w:rFonts w:ascii="Times New Roman" w:hAnsi="Times New Roman"/>
        </w:rPr>
        <w:t>9б</w:t>
      </w:r>
      <w:r w:rsidRPr="00F02060">
        <w:rPr>
          <w:rFonts w:ascii="Times New Roman" w:hAnsi="Times New Roman"/>
        </w:rPr>
        <w:t xml:space="preserve"> </w:t>
      </w:r>
      <w:r w:rsidRPr="00F02060">
        <w:rPr>
          <w:rStyle w:val="hps"/>
          <w:rFonts w:ascii="Times New Roman" w:hAnsi="Times New Roman"/>
        </w:rPr>
        <w:t>Руководства</w:t>
      </w:r>
      <w:r w:rsidRPr="00F02060">
        <w:rPr>
          <w:rFonts w:ascii="Times New Roman" w:hAnsi="Times New Roman"/>
        </w:rPr>
        <w:t xml:space="preserve"> </w:t>
      </w:r>
      <w:r w:rsidRPr="00F02060">
        <w:rPr>
          <w:rStyle w:val="hps"/>
          <w:rFonts w:ascii="Times New Roman" w:hAnsi="Times New Roman"/>
        </w:rPr>
        <w:t>по мониторингу</w:t>
      </w:r>
      <w:r w:rsidRPr="00F02060">
        <w:rPr>
          <w:rFonts w:ascii="Times New Roman" w:hAnsi="Times New Roman"/>
        </w:rPr>
        <w:t xml:space="preserve"> </w:t>
      </w:r>
      <w:r w:rsidRPr="00F02060">
        <w:rPr>
          <w:rStyle w:val="hps"/>
          <w:rFonts w:ascii="Times New Roman" w:hAnsi="Times New Roman"/>
        </w:rPr>
        <w:t>Глобального партнерства</w:t>
      </w:r>
      <w:r w:rsidRPr="00F02060">
        <w:rPr>
          <w:rFonts w:ascii="Times New Roman" w:hAnsi="Times New Roman"/>
        </w:rPr>
        <w:t xml:space="preserve"> </w:t>
      </w:r>
      <w:r w:rsidRPr="00F02060">
        <w:rPr>
          <w:rStyle w:val="hps"/>
          <w:rFonts w:ascii="Times New Roman" w:hAnsi="Times New Roman"/>
        </w:rPr>
        <w:t>(</w:t>
      </w:r>
      <w:r w:rsidRPr="00F02060">
        <w:rPr>
          <w:rFonts w:ascii="Times New Roman" w:hAnsi="Times New Roman"/>
        </w:rPr>
        <w:t>www.amp.gov.md</w:t>
      </w:r>
      <w:r w:rsidRPr="00F02060">
        <w:rPr>
          <w:rStyle w:val="hps"/>
          <w:rFonts w:ascii="Times New Roman" w:hAnsi="Times New Roman"/>
        </w:rPr>
        <w:t>/полезные документы</w:t>
      </w:r>
      <w:r w:rsidRPr="00F02060">
        <w:rPr>
          <w:rFonts w:ascii="Times New Roman" w:hAnsi="Times New Roman"/>
        </w:rPr>
        <w:t>);</w:t>
      </w:r>
      <w:r w:rsidRPr="00F02060">
        <w:rPr>
          <w:rFonts w:ascii="Times New Roman" w:hAnsi="Times New Roman"/>
        </w:rPr>
        <w:br/>
      </w:r>
      <w:r w:rsidRPr="00F02060">
        <w:rPr>
          <w:rStyle w:val="hps"/>
          <w:rFonts w:ascii="Times New Roman" w:hAnsi="Times New Roman"/>
        </w:rPr>
        <w:t>**</w:t>
      </w:r>
      <w:r w:rsidRPr="00F02060">
        <w:rPr>
          <w:rFonts w:ascii="Times New Roman" w:hAnsi="Times New Roman"/>
        </w:rPr>
        <w:t xml:space="preserve"> </w:t>
      </w:r>
      <w:r>
        <w:rPr>
          <w:rStyle w:val="hps"/>
          <w:rFonts w:ascii="Times New Roman" w:hAnsi="Times New Roman"/>
        </w:rPr>
        <w:t>Отмечает</w:t>
      </w:r>
      <w:r w:rsidRPr="00F02060">
        <w:rPr>
          <w:rFonts w:ascii="Times New Roman" w:hAnsi="Times New Roman"/>
        </w:rPr>
        <w:t xml:space="preserve"> </w:t>
      </w:r>
      <w:r w:rsidRPr="00F02060">
        <w:rPr>
          <w:rStyle w:val="hps"/>
          <w:rFonts w:ascii="Times New Roman" w:hAnsi="Times New Roman"/>
        </w:rPr>
        <w:t>информаци</w:t>
      </w:r>
      <w:r>
        <w:rPr>
          <w:rStyle w:val="hps"/>
          <w:rFonts w:ascii="Times New Roman" w:hAnsi="Times New Roman"/>
        </w:rPr>
        <w:t>ю</w:t>
      </w:r>
      <w:r w:rsidRPr="00F02060">
        <w:rPr>
          <w:rStyle w:val="hps"/>
          <w:rFonts w:ascii="Times New Roman" w:hAnsi="Times New Roman"/>
        </w:rPr>
        <w:t xml:space="preserve"> о</w:t>
      </w:r>
      <w:r w:rsidRPr="00F02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достижении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F02060">
        <w:rPr>
          <w:rStyle w:val="hps"/>
          <w:rFonts w:ascii="Times New Roman" w:hAnsi="Times New Roman"/>
        </w:rPr>
        <w:t>цел</w:t>
      </w:r>
      <w:r>
        <w:rPr>
          <w:rStyle w:val="hps"/>
          <w:rFonts w:ascii="Times New Roman" w:hAnsi="Times New Roman"/>
        </w:rPr>
        <w:t>ей</w:t>
      </w:r>
      <w:r w:rsidRPr="00F02060">
        <w:rPr>
          <w:rStyle w:val="hps"/>
          <w:rFonts w:ascii="Times New Roman" w:hAnsi="Times New Roman"/>
        </w:rPr>
        <w:t xml:space="preserve"> и показател</w:t>
      </w:r>
      <w:r>
        <w:rPr>
          <w:rStyle w:val="hps"/>
          <w:rFonts w:ascii="Times New Roman" w:hAnsi="Times New Roman"/>
        </w:rPr>
        <w:t>ей</w:t>
      </w:r>
      <w:r w:rsidRPr="00F02060">
        <w:rPr>
          <w:rFonts w:ascii="Times New Roman" w:hAnsi="Times New Roman"/>
        </w:rPr>
        <w:t xml:space="preserve">, предусмотренных </w:t>
      </w:r>
      <w:r>
        <w:rPr>
          <w:rFonts w:ascii="Times New Roman" w:hAnsi="Times New Roman"/>
        </w:rPr>
        <w:t xml:space="preserve">в </w:t>
      </w:r>
      <w:r w:rsidRPr="00F02060">
        <w:rPr>
          <w:rStyle w:val="hps"/>
          <w:rFonts w:ascii="Times New Roman" w:hAnsi="Times New Roman"/>
        </w:rPr>
        <w:t>официально</w:t>
      </w:r>
      <w:r>
        <w:rPr>
          <w:rStyle w:val="hps"/>
          <w:rFonts w:ascii="Times New Roman" w:hAnsi="Times New Roman"/>
        </w:rPr>
        <w:t>м</w:t>
      </w:r>
      <w:r w:rsidRPr="00F02060">
        <w:rPr>
          <w:rStyle w:val="hps"/>
          <w:rFonts w:ascii="Times New Roman" w:hAnsi="Times New Roman"/>
        </w:rPr>
        <w:t xml:space="preserve"> документ</w:t>
      </w:r>
      <w:r>
        <w:rPr>
          <w:rStyle w:val="hps"/>
          <w:rFonts w:ascii="Times New Roman" w:hAnsi="Times New Roman"/>
        </w:rPr>
        <w:t>е</w:t>
      </w:r>
      <w:r w:rsidRPr="00553FE2">
        <w:rPr>
          <w:rStyle w:val="hps"/>
          <w:rFonts w:ascii="Times New Roman" w:hAnsi="Times New Roman"/>
        </w:rPr>
        <w:t>.</w:t>
      </w:r>
    </w:p>
    <w:sectPr w:rsidR="00553FE2" w:rsidRPr="00553FE2" w:rsidSect="00553FE2">
      <w:pgSz w:w="16838" w:h="11906" w:orient="landscape" w:code="9"/>
      <w:pgMar w:top="1814" w:right="1134" w:bottom="964" w:left="1418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D0" w:rsidRPr="00F02060" w:rsidRDefault="00553FE2">
    <w:pPr>
      <w:pStyle w:val="ab"/>
      <w:rPr>
        <w:rFonts w:ascii="Times New Roman" w:hAnsi="Times New Roman"/>
        <w:sz w:val="16"/>
        <w:szCs w:val="16"/>
        <w:lang w:val="en-US"/>
      </w:rPr>
    </w:pPr>
    <w:r w:rsidRPr="00F02060">
      <w:rPr>
        <w:rFonts w:ascii="Times New Roman" w:hAnsi="Times New Roman"/>
        <w:sz w:val="16"/>
        <w:szCs w:val="16"/>
      </w:rPr>
      <w:fldChar w:fldCharType="begin"/>
    </w:r>
    <w:r w:rsidRPr="00F02060">
      <w:rPr>
        <w:rFonts w:ascii="Times New Roman" w:hAnsi="Times New Roman"/>
        <w:sz w:val="16"/>
        <w:szCs w:val="16"/>
        <w:lang w:val="en-US"/>
      </w:rPr>
      <w:instrText xml:space="preserve"> FILENAME  \p  \* MERGEFORMAT </w:instrText>
    </w:r>
    <w:r w:rsidRPr="00F02060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Z:\Daniela\DOC_2014\Hotariri\Ac_asist_externa_rusa.</w:t>
    </w:r>
    <w:r>
      <w:rPr>
        <w:rFonts w:ascii="Times New Roman" w:hAnsi="Times New Roman"/>
        <w:noProof/>
        <w:sz w:val="16"/>
        <w:szCs w:val="16"/>
        <w:lang w:val="en-US"/>
      </w:rPr>
      <w:t>doc</w:t>
    </w:r>
    <w:r w:rsidRPr="00F02060">
      <w:rPr>
        <w:rFonts w:ascii="Times New Roman" w:hAnsi="Times New Roman"/>
        <w:sz w:val="16"/>
        <w:szCs w:val="16"/>
      </w:rPr>
      <w:fldChar w:fldCharType="end"/>
    </w:r>
  </w:p>
  <w:p w:rsidR="00BD2ED0" w:rsidRPr="00F02060" w:rsidRDefault="00553FE2">
    <w:pPr>
      <w:pStyle w:val="ab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D0" w:rsidRPr="00F02060" w:rsidRDefault="00553FE2">
    <w:pPr>
      <w:pStyle w:val="ab"/>
      <w:rPr>
        <w:rFonts w:ascii="Times New Roman" w:hAnsi="Times New Roman"/>
        <w:sz w:val="16"/>
        <w:szCs w:val="16"/>
        <w:lang w:val="en-US"/>
      </w:rPr>
    </w:pPr>
    <w:r w:rsidRPr="00F02060">
      <w:rPr>
        <w:rFonts w:ascii="Times New Roman" w:hAnsi="Times New Roman"/>
        <w:sz w:val="16"/>
        <w:szCs w:val="16"/>
      </w:rPr>
      <w:fldChar w:fldCharType="begin"/>
    </w:r>
    <w:r w:rsidRPr="00F02060">
      <w:rPr>
        <w:rFonts w:ascii="Times New Roman" w:hAnsi="Times New Roman"/>
        <w:sz w:val="16"/>
        <w:szCs w:val="16"/>
        <w:lang w:val="en-US"/>
      </w:rPr>
      <w:instrText xml:space="preserve"> FILENAME  \p  \* MERGEFORMAT </w:instrText>
    </w:r>
    <w:r w:rsidRPr="00F02060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  <w:lang w:val="en-US"/>
      </w:rPr>
      <w:t>Z:\Daniela\DOC_2014\Hotariri\Ac_asist_externa_rusa.doc</w:t>
    </w:r>
    <w:r w:rsidRPr="00F02060">
      <w:rPr>
        <w:rFonts w:ascii="Times New Roman" w:hAnsi="Times New Roman"/>
        <w:sz w:val="16"/>
        <w:szCs w:val="16"/>
      </w:rPr>
      <w:fldChar w:fldCharType="end"/>
    </w:r>
  </w:p>
  <w:p w:rsidR="00BD2ED0" w:rsidRPr="00F02060" w:rsidRDefault="00553FE2">
    <w:pPr>
      <w:pStyle w:val="ab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D0" w:rsidRDefault="00553FE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BD2ED0" w:rsidRDefault="00553FE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ED0" w:rsidRDefault="00553FE2">
    <w:pPr>
      <w:pStyle w:val="a9"/>
      <w:jc w:val="center"/>
    </w:pPr>
  </w:p>
  <w:p w:rsidR="00BD2ED0" w:rsidRDefault="00553F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4DD"/>
    <w:multiLevelType w:val="hybridMultilevel"/>
    <w:tmpl w:val="20166BA8"/>
    <w:lvl w:ilvl="0" w:tplc="1E68F3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8716D71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A135D"/>
    <w:multiLevelType w:val="hybridMultilevel"/>
    <w:tmpl w:val="FE76A2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262"/>
    <w:multiLevelType w:val="hybridMultilevel"/>
    <w:tmpl w:val="9134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E2"/>
    <w:rsid w:val="00553FE2"/>
    <w:rsid w:val="00A1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6244-C0F1-47E2-B596-51480CBC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E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53FE2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o-RO" w:eastAsia="ru-RU"/>
    </w:rPr>
  </w:style>
  <w:style w:type="paragraph" w:styleId="5">
    <w:name w:val="heading 5"/>
    <w:basedOn w:val="a"/>
    <w:next w:val="a"/>
    <w:link w:val="50"/>
    <w:qFormat/>
    <w:rsid w:val="00553FE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o-RO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53FE2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FE2"/>
    <w:rPr>
      <w:rFonts w:ascii="Cambria" w:eastAsia="Times New Roman" w:hAnsi="Cambria" w:cs="Times New Roman"/>
      <w:b/>
      <w:bCs/>
      <w:sz w:val="26"/>
      <w:szCs w:val="26"/>
      <w:lang w:val="ro-RO" w:eastAsia="ru-RU"/>
    </w:rPr>
  </w:style>
  <w:style w:type="character" w:customStyle="1" w:styleId="50">
    <w:name w:val="Заголовок 5 Знак"/>
    <w:basedOn w:val="a0"/>
    <w:link w:val="5"/>
    <w:rsid w:val="00553FE2"/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553FE2"/>
    <w:rPr>
      <w:rFonts w:ascii="Calibri" w:eastAsia="Times New Roman" w:hAnsi="Calibri" w:cs="Times New Roman"/>
      <w:i/>
      <w:iCs/>
      <w:sz w:val="24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553FE2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ro-RO"/>
    </w:rPr>
  </w:style>
  <w:style w:type="character" w:styleId="a4">
    <w:name w:val="Hyperlink"/>
    <w:uiPriority w:val="99"/>
    <w:semiHidden/>
    <w:unhideWhenUsed/>
    <w:rsid w:val="00553FE2"/>
    <w:rPr>
      <w:color w:val="0000FF"/>
      <w:u w:val="single"/>
    </w:rPr>
  </w:style>
  <w:style w:type="character" w:styleId="a5">
    <w:name w:val="Strong"/>
    <w:uiPriority w:val="22"/>
    <w:qFormat/>
    <w:rsid w:val="00553FE2"/>
    <w:rPr>
      <w:b/>
      <w:bCs/>
    </w:rPr>
  </w:style>
  <w:style w:type="character" w:customStyle="1" w:styleId="docheader">
    <w:name w:val="doc_header"/>
    <w:basedOn w:val="a0"/>
    <w:rsid w:val="00553FE2"/>
  </w:style>
  <w:style w:type="character" w:customStyle="1" w:styleId="docred">
    <w:name w:val="doc_red"/>
    <w:basedOn w:val="a0"/>
    <w:rsid w:val="00553FE2"/>
  </w:style>
  <w:style w:type="character" w:customStyle="1" w:styleId="docblue">
    <w:name w:val="doc_blue"/>
    <w:basedOn w:val="a0"/>
    <w:rsid w:val="00553FE2"/>
  </w:style>
  <w:style w:type="character" w:customStyle="1" w:styleId="docsign1">
    <w:name w:val="doc_sign1"/>
    <w:basedOn w:val="a0"/>
    <w:rsid w:val="00553FE2"/>
  </w:style>
  <w:style w:type="character" w:styleId="a6">
    <w:name w:val="Emphasis"/>
    <w:uiPriority w:val="20"/>
    <w:qFormat/>
    <w:rsid w:val="00553F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FE2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a0"/>
    <w:rsid w:val="00553FE2"/>
  </w:style>
  <w:style w:type="character" w:customStyle="1" w:styleId="hps">
    <w:name w:val="hps"/>
    <w:basedOn w:val="a0"/>
    <w:rsid w:val="00553FE2"/>
  </w:style>
  <w:style w:type="paragraph" w:styleId="a9">
    <w:name w:val="header"/>
    <w:basedOn w:val="a"/>
    <w:link w:val="aa"/>
    <w:uiPriority w:val="99"/>
    <w:unhideWhenUsed/>
    <w:rsid w:val="00553FE2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3FE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53FE2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3FE2"/>
    <w:rPr>
      <w:rFonts w:ascii="Calibri" w:eastAsia="Calibri" w:hAnsi="Calibri" w:cs="Times New Roman"/>
    </w:rPr>
  </w:style>
  <w:style w:type="paragraph" w:customStyle="1" w:styleId="news">
    <w:name w:val="news"/>
    <w:basedOn w:val="a"/>
    <w:rsid w:val="00553FE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5237</Words>
  <Characters>29852</Characters>
  <Application>Microsoft Office Word</Application>
  <DocSecurity>0</DocSecurity>
  <Lines>248</Lines>
  <Paragraphs>70</Paragraphs>
  <ScaleCrop>false</ScaleCrop>
  <Company>CtrlSoft</Company>
  <LinksUpToDate>false</LinksUpToDate>
  <CharactersWithSpaces>35019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2015-08-24T06:26:00Z</dcterms:created>
  <dcterms:modified xsi:type="dcterms:W3CDTF">2015-08-24T06:34:00Z</dcterms:modified>
</cp:coreProperties>
</file>